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B65" w:rsidRDefault="00795B65" w:rsidP="00795B65">
      <w:pPr>
        <w:pStyle w:val="Balk1"/>
        <w:shd w:val="clear" w:color="auto" w:fill="FFFFFF"/>
        <w:spacing w:before="0" w:beforeAutospacing="0" w:after="0" w:afterAutospacing="0" w:line="345" w:lineRule="atLeast"/>
        <w:rPr>
          <w:rFonts w:ascii="Arial" w:hAnsi="Arial" w:cs="Arial"/>
          <w:color w:val="102461"/>
          <w:sz w:val="21"/>
          <w:szCs w:val="21"/>
        </w:rPr>
      </w:pPr>
      <w:r>
        <w:rPr>
          <w:rFonts w:ascii="Arial" w:hAnsi="Arial" w:cs="Arial"/>
          <w:color w:val="102461"/>
          <w:sz w:val="21"/>
          <w:szCs w:val="21"/>
        </w:rPr>
        <w:t>KURULUŞ TESCİLİNDE İSTENECEK EVRAKLAR</w:t>
      </w:r>
    </w:p>
    <w:p w:rsidR="00795B65" w:rsidRDefault="00795B65" w:rsidP="00795B65">
      <w:pPr>
        <w:pStyle w:val="Balk1"/>
        <w:shd w:val="clear" w:color="auto" w:fill="FFFFFF"/>
        <w:spacing w:before="0" w:beforeAutospacing="0" w:after="0" w:afterAutospacing="0" w:line="345" w:lineRule="atLeast"/>
        <w:rPr>
          <w:rFonts w:ascii="Arial" w:hAnsi="Arial" w:cs="Arial"/>
          <w:color w:val="102461"/>
          <w:sz w:val="21"/>
          <w:szCs w:val="21"/>
        </w:rPr>
      </w:pPr>
    </w:p>
    <w:p w:rsidR="00795B65" w:rsidRDefault="00795B65" w:rsidP="00795B65">
      <w:pPr>
        <w:pStyle w:val="Balk1"/>
        <w:shd w:val="clear" w:color="auto" w:fill="FFFFFF"/>
        <w:spacing w:before="0" w:beforeAutospacing="0" w:after="0" w:afterAutospacing="0" w:line="345" w:lineRule="atLeast"/>
        <w:rPr>
          <w:rFonts w:ascii="Arial" w:hAnsi="Arial" w:cs="Arial"/>
          <w:color w:val="102461"/>
          <w:sz w:val="21"/>
          <w:szCs w:val="21"/>
        </w:rPr>
      </w:pPr>
    </w:p>
    <w:p w:rsidR="00795B65" w:rsidRDefault="00795B65" w:rsidP="00795B65">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FF0000"/>
          <w:sz w:val="18"/>
          <w:szCs w:val="18"/>
        </w:rPr>
        <w:t>KURULUŞ İŞLEMLERİNDE MERSİS ÜZERİNDEN BAŞVURU YAPILACAK, MÜDÜRLÜĞÜMÜZÜN ONAYINDAN SONRA TİCARET SİCİLİ MÜDÜRLÜĞÜ'NE ONAYLATTIRILACAK.</w:t>
      </w:r>
    </w:p>
    <w:p w:rsidR="00795B65" w:rsidRDefault="00795B65" w:rsidP="00795B65">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795B65" w:rsidRDefault="00795B65" w:rsidP="00795B65">
      <w:pPr>
        <w:numPr>
          <w:ilvl w:val="0"/>
          <w:numId w:val="1"/>
        </w:numPr>
        <w:shd w:val="clear" w:color="auto" w:fill="FFFFFF"/>
        <w:spacing w:after="0" w:line="288" w:lineRule="atLeast"/>
        <w:ind w:left="0"/>
        <w:rPr>
          <w:rFonts w:ascii="Verdana" w:hAnsi="Verdana"/>
          <w:color w:val="000000"/>
          <w:sz w:val="18"/>
          <w:szCs w:val="18"/>
        </w:rPr>
      </w:pPr>
      <w:r>
        <w:rPr>
          <w:rFonts w:ascii="Verdana" w:hAnsi="Verdana"/>
          <w:color w:val="000000"/>
          <w:sz w:val="18"/>
          <w:szCs w:val="18"/>
        </w:rPr>
        <w:t>Ticaret Sicili Müdürlüğü'ne hitaben </w:t>
      </w:r>
      <w:r w:rsidRPr="00761781">
        <w:rPr>
          <w:rFonts w:ascii="Verdana" w:hAnsi="Verdana"/>
          <w:sz w:val="18"/>
          <w:szCs w:val="18"/>
        </w:rPr>
        <w:t>Dilekçe</w:t>
      </w:r>
      <w:r>
        <w:rPr>
          <w:rFonts w:ascii="Verdana" w:hAnsi="Verdana"/>
          <w:color w:val="000000"/>
          <w:sz w:val="18"/>
          <w:szCs w:val="18"/>
        </w:rPr>
        <w:br/>
      </w:r>
    </w:p>
    <w:p w:rsidR="00795B65" w:rsidRDefault="00795B65" w:rsidP="00795B65">
      <w:pPr>
        <w:numPr>
          <w:ilvl w:val="0"/>
          <w:numId w:val="1"/>
        </w:numPr>
        <w:shd w:val="clear" w:color="auto" w:fill="FFFFFF"/>
        <w:spacing w:after="0" w:line="288" w:lineRule="atLeast"/>
        <w:ind w:left="0"/>
        <w:rPr>
          <w:rFonts w:ascii="Verdana" w:hAnsi="Verdana"/>
          <w:color w:val="000000"/>
          <w:sz w:val="18"/>
          <w:szCs w:val="18"/>
        </w:rPr>
      </w:pPr>
      <w:r>
        <w:rPr>
          <w:rFonts w:ascii="Verdana" w:hAnsi="Verdana"/>
          <w:color w:val="000000"/>
          <w:sz w:val="18"/>
          <w:szCs w:val="18"/>
        </w:rPr>
        <w:t>MERSİS başvurusu dikkate alınarak hazırlanmış olan gerçek kişiye ait Tescil Talepnamesi ve varsa ticari işletmeyi temsile yetkili kılınan kişi/kişilere ait Tescil Talepnamesi. (Ticaret Sicili Müdürlüğü’nden onaylı 2 Adet)</w:t>
      </w:r>
      <w:r>
        <w:rPr>
          <w:rFonts w:ascii="Verdana" w:hAnsi="Verdana"/>
          <w:color w:val="000000"/>
          <w:sz w:val="18"/>
          <w:szCs w:val="18"/>
        </w:rPr>
        <w:br/>
        <w:t> </w:t>
      </w:r>
    </w:p>
    <w:p w:rsidR="00795B65" w:rsidRDefault="00795B65" w:rsidP="00795B65">
      <w:pPr>
        <w:numPr>
          <w:ilvl w:val="0"/>
          <w:numId w:val="1"/>
        </w:numPr>
        <w:shd w:val="clear" w:color="auto" w:fill="FFFFFF"/>
        <w:spacing w:after="0" w:line="288" w:lineRule="atLeast"/>
        <w:ind w:left="0"/>
        <w:rPr>
          <w:rFonts w:ascii="Verdana" w:hAnsi="Verdana"/>
          <w:color w:val="000000"/>
          <w:sz w:val="18"/>
          <w:szCs w:val="18"/>
        </w:rPr>
      </w:pPr>
      <w:r>
        <w:rPr>
          <w:rFonts w:ascii="Verdana" w:hAnsi="Verdana"/>
          <w:color w:val="000000"/>
          <w:sz w:val="18"/>
          <w:szCs w:val="18"/>
        </w:rPr>
        <w:t>Vergi levhası fotokopisi  (2 Adet)</w:t>
      </w:r>
      <w:r>
        <w:rPr>
          <w:rFonts w:ascii="Verdana" w:hAnsi="Verdana"/>
          <w:color w:val="000000"/>
          <w:sz w:val="18"/>
          <w:szCs w:val="18"/>
        </w:rPr>
        <w:br/>
        <w:t> </w:t>
      </w:r>
    </w:p>
    <w:p w:rsidR="00795B65" w:rsidRDefault="00795B65" w:rsidP="00795B65">
      <w:pPr>
        <w:numPr>
          <w:ilvl w:val="0"/>
          <w:numId w:val="1"/>
        </w:numPr>
        <w:shd w:val="clear" w:color="auto" w:fill="FFFFFF"/>
        <w:spacing w:after="0" w:line="288" w:lineRule="atLeast"/>
        <w:ind w:left="0"/>
        <w:rPr>
          <w:rFonts w:ascii="Verdana" w:hAnsi="Verdana"/>
          <w:color w:val="000000"/>
          <w:sz w:val="18"/>
          <w:szCs w:val="18"/>
        </w:rPr>
      </w:pPr>
      <w:r>
        <w:rPr>
          <w:rFonts w:ascii="Verdana" w:hAnsi="Verdana"/>
          <w:color w:val="000000"/>
          <w:sz w:val="18"/>
          <w:szCs w:val="18"/>
        </w:rPr>
        <w:t>Birden fazla iştigal konusu olması durumunda Vergi Dairesi’nden alınmış olan tüm iştigal konularını gösterir Mükellefiyet Durum Yazısı (2 Adet)</w:t>
      </w:r>
      <w:r>
        <w:rPr>
          <w:rFonts w:ascii="Verdana" w:hAnsi="Verdana"/>
          <w:color w:val="000000"/>
          <w:sz w:val="18"/>
          <w:szCs w:val="18"/>
        </w:rPr>
        <w:br/>
        <w:t> </w:t>
      </w:r>
    </w:p>
    <w:p w:rsidR="00795B65" w:rsidRDefault="00795B65" w:rsidP="00795B65">
      <w:pPr>
        <w:numPr>
          <w:ilvl w:val="0"/>
          <w:numId w:val="1"/>
        </w:numPr>
        <w:shd w:val="clear" w:color="auto" w:fill="FFFFFF"/>
        <w:spacing w:after="0" w:line="288" w:lineRule="atLeast"/>
        <w:ind w:left="0"/>
        <w:rPr>
          <w:rFonts w:ascii="Verdana" w:hAnsi="Verdana"/>
          <w:color w:val="000000"/>
          <w:sz w:val="18"/>
          <w:szCs w:val="18"/>
        </w:rPr>
      </w:pPr>
      <w:r>
        <w:rPr>
          <w:rFonts w:ascii="Verdana" w:hAnsi="Verdana"/>
          <w:color w:val="000000"/>
          <w:sz w:val="18"/>
          <w:szCs w:val="18"/>
        </w:rPr>
        <w:t>Gerçek kişiler için Oda Sicil Müdürlüğü’ne verilmek üzere </w:t>
      </w:r>
      <w:r w:rsidRPr="00761781">
        <w:rPr>
          <w:rFonts w:ascii="Verdana" w:hAnsi="Verdana"/>
          <w:sz w:val="18"/>
          <w:szCs w:val="18"/>
        </w:rPr>
        <w:t>Oda Kayıt Beyannamesi</w:t>
      </w:r>
      <w:r>
        <w:rPr>
          <w:rFonts w:ascii="Verdana" w:hAnsi="Verdana"/>
          <w:color w:val="000000"/>
          <w:sz w:val="18"/>
          <w:szCs w:val="18"/>
        </w:rPr>
        <w:t> (1 Adet)</w:t>
      </w:r>
      <w:r>
        <w:rPr>
          <w:rFonts w:ascii="Verdana" w:hAnsi="Verdana"/>
          <w:color w:val="000000"/>
          <w:sz w:val="18"/>
          <w:szCs w:val="18"/>
        </w:rPr>
        <w:br/>
        <w:t> </w:t>
      </w:r>
    </w:p>
    <w:p w:rsidR="00795B65" w:rsidRDefault="00795B65" w:rsidP="00795B65">
      <w:pPr>
        <w:pStyle w:val="NormalWeb"/>
        <w:shd w:val="clear" w:color="auto" w:fill="FFFFFF"/>
        <w:spacing w:before="0" w:beforeAutospacing="0" w:after="150" w:afterAutospacing="0" w:line="288" w:lineRule="atLeast"/>
        <w:jc w:val="center"/>
        <w:rPr>
          <w:rFonts w:ascii="Verdana" w:hAnsi="Verdana"/>
          <w:color w:val="000000"/>
          <w:sz w:val="18"/>
          <w:szCs w:val="18"/>
        </w:rPr>
      </w:pPr>
      <w:bookmarkStart w:id="0" w:name="_GoBack"/>
      <w:bookmarkEnd w:id="0"/>
      <w:r>
        <w:rPr>
          <w:rFonts w:ascii="Verdana" w:hAnsi="Verdana"/>
          <w:color w:val="000000"/>
          <w:sz w:val="18"/>
          <w:szCs w:val="18"/>
        </w:rPr>
        <w:t> </w:t>
      </w:r>
    </w:p>
    <w:p w:rsidR="00795B65" w:rsidRDefault="00795B65" w:rsidP="00795B65">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FF0000"/>
          <w:sz w:val="18"/>
          <w:szCs w:val="18"/>
        </w:rPr>
        <w:t>ÖNEMLİ AÇIKLAMA</w:t>
      </w:r>
    </w:p>
    <w:p w:rsidR="00795B65" w:rsidRDefault="00795B65" w:rsidP="00795B65">
      <w:pPr>
        <w:pStyle w:val="NormalWeb"/>
        <w:shd w:val="clear" w:color="auto" w:fill="FFFFFF"/>
        <w:spacing w:before="0" w:beforeAutospacing="0" w:after="150" w:afterAutospacing="0" w:line="288" w:lineRule="atLeast"/>
        <w:jc w:val="both"/>
        <w:rPr>
          <w:rFonts w:ascii="Verdana" w:hAnsi="Verdana"/>
          <w:color w:val="000000"/>
          <w:sz w:val="18"/>
          <w:szCs w:val="18"/>
        </w:rPr>
      </w:pPr>
      <w:r>
        <w:rPr>
          <w:rFonts w:ascii="Verdana" w:hAnsi="Verdana"/>
          <w:color w:val="FF0000"/>
          <w:sz w:val="18"/>
          <w:szCs w:val="18"/>
        </w:rPr>
        <w:t>Son düzenleme ile artık kişinin ayırt etme gücünün bulunmadığı konusunda tereddütte kalınırsa, kişinin okur-yazar olmaması ve ya Türkçe bilmemesi, sağır, dilsiz ve görme engelli olması durumunda şirket sözleşmesi ve imza beyannamesi müdürlüğümüzce tasdik edilecektir. Bu kapsamda</w:t>
      </w:r>
    </w:p>
    <w:p w:rsidR="00795B65" w:rsidRDefault="00795B65" w:rsidP="00795B65">
      <w:pPr>
        <w:pStyle w:val="NormalWeb"/>
        <w:shd w:val="clear" w:color="auto" w:fill="FFFFFF"/>
        <w:spacing w:before="0" w:beforeAutospacing="0" w:after="150" w:afterAutospacing="0" w:line="288" w:lineRule="atLeast"/>
        <w:jc w:val="both"/>
        <w:rPr>
          <w:rFonts w:ascii="Verdana" w:hAnsi="Verdana"/>
          <w:color w:val="000000"/>
          <w:sz w:val="18"/>
          <w:szCs w:val="18"/>
        </w:rPr>
      </w:pPr>
      <w:r>
        <w:rPr>
          <w:rFonts w:ascii="Verdana" w:hAnsi="Verdana"/>
          <w:color w:val="FF0000"/>
          <w:sz w:val="18"/>
          <w:szCs w:val="18"/>
        </w:rPr>
        <w:t>1. Kişinin </w:t>
      </w:r>
      <w:r>
        <w:rPr>
          <w:rStyle w:val="Gl"/>
          <w:rFonts w:ascii="Verdana" w:hAnsi="Verdana"/>
          <w:color w:val="FF0000"/>
          <w:sz w:val="18"/>
          <w:szCs w:val="18"/>
        </w:rPr>
        <w:t>ayırt etme gücünün bulunmadığı</w:t>
      </w:r>
      <w:r>
        <w:rPr>
          <w:rFonts w:ascii="Verdana" w:hAnsi="Verdana"/>
          <w:color w:val="FF0000"/>
          <w:sz w:val="18"/>
          <w:szCs w:val="18"/>
        </w:rPr>
        <w:t> konusunda tereddüt te kalınırsa yetkili makamlardan şahsın ayırt etme gücünü haiz olduğuna ilişkin belge istenecektir.</w:t>
      </w:r>
    </w:p>
    <w:p w:rsidR="00795B65" w:rsidRDefault="00795B65" w:rsidP="00795B65">
      <w:pPr>
        <w:pStyle w:val="NormalWeb"/>
        <w:shd w:val="clear" w:color="auto" w:fill="FFFFFF"/>
        <w:spacing w:before="0" w:beforeAutospacing="0" w:after="150" w:afterAutospacing="0" w:line="288" w:lineRule="atLeast"/>
        <w:jc w:val="both"/>
        <w:rPr>
          <w:rFonts w:ascii="Verdana" w:hAnsi="Verdana"/>
          <w:color w:val="000000"/>
          <w:sz w:val="18"/>
          <w:szCs w:val="18"/>
        </w:rPr>
      </w:pPr>
      <w:r>
        <w:rPr>
          <w:rFonts w:ascii="Verdana" w:hAnsi="Verdana"/>
          <w:color w:val="FF0000"/>
          <w:sz w:val="18"/>
          <w:szCs w:val="18"/>
        </w:rPr>
        <w:t>2. Kişinin </w:t>
      </w:r>
      <w:r>
        <w:rPr>
          <w:rStyle w:val="Gl"/>
          <w:rFonts w:ascii="Verdana" w:hAnsi="Verdana"/>
          <w:color w:val="FF0000"/>
          <w:sz w:val="18"/>
          <w:szCs w:val="18"/>
        </w:rPr>
        <w:t>okur-yazar olmaması</w:t>
      </w:r>
      <w:r>
        <w:rPr>
          <w:rFonts w:ascii="Verdana" w:hAnsi="Verdana"/>
          <w:color w:val="FF0000"/>
          <w:sz w:val="18"/>
          <w:szCs w:val="18"/>
        </w:rPr>
        <w:t xml:space="preserve"> durumunda; 2 tanık ile birlikte mühür veya bir alet </w:t>
      </w:r>
      <w:proofErr w:type="gramStart"/>
      <w:r>
        <w:rPr>
          <w:rFonts w:ascii="Verdana" w:hAnsi="Verdana"/>
          <w:color w:val="FF0000"/>
          <w:sz w:val="18"/>
          <w:szCs w:val="18"/>
        </w:rPr>
        <w:t>yada</w:t>
      </w:r>
      <w:proofErr w:type="gramEnd"/>
      <w:r>
        <w:rPr>
          <w:rFonts w:ascii="Verdana" w:hAnsi="Verdana"/>
          <w:color w:val="FF0000"/>
          <w:sz w:val="18"/>
          <w:szCs w:val="18"/>
        </w:rPr>
        <w:t xml:space="preserve"> parmak izi kullanmak suretiyle imza alınarak evraklar hazırlanacaktır.</w:t>
      </w:r>
    </w:p>
    <w:p w:rsidR="00795B65" w:rsidRDefault="00795B65" w:rsidP="00795B65">
      <w:pPr>
        <w:pStyle w:val="NormalWeb"/>
        <w:shd w:val="clear" w:color="auto" w:fill="FFFFFF"/>
        <w:spacing w:before="0" w:beforeAutospacing="0" w:after="150" w:afterAutospacing="0" w:line="288" w:lineRule="atLeast"/>
        <w:jc w:val="both"/>
        <w:rPr>
          <w:rFonts w:ascii="Verdana" w:hAnsi="Verdana"/>
          <w:color w:val="000000"/>
          <w:sz w:val="18"/>
          <w:szCs w:val="18"/>
        </w:rPr>
      </w:pPr>
      <w:r>
        <w:rPr>
          <w:rFonts w:ascii="Verdana" w:hAnsi="Verdana"/>
          <w:color w:val="FF0000"/>
          <w:sz w:val="18"/>
          <w:szCs w:val="18"/>
        </w:rPr>
        <w:t>3. Kişinin </w:t>
      </w:r>
      <w:r>
        <w:rPr>
          <w:rStyle w:val="Gl"/>
          <w:rFonts w:ascii="Verdana" w:hAnsi="Verdana"/>
          <w:color w:val="FF0000"/>
          <w:sz w:val="18"/>
          <w:szCs w:val="18"/>
        </w:rPr>
        <w:t>Türkçe</w:t>
      </w:r>
      <w:r>
        <w:rPr>
          <w:rFonts w:ascii="Verdana" w:hAnsi="Verdana"/>
          <w:color w:val="FF0000"/>
          <w:sz w:val="18"/>
          <w:szCs w:val="18"/>
        </w:rPr>
        <w:t> bilmemesi durumunda; bir tercüman eşliğinde imza alınarak evraklar hazırlanacaktır.</w:t>
      </w:r>
    </w:p>
    <w:p w:rsidR="00795B65" w:rsidRDefault="00795B65" w:rsidP="00795B65">
      <w:pPr>
        <w:pStyle w:val="NormalWeb"/>
        <w:shd w:val="clear" w:color="auto" w:fill="FFFFFF"/>
        <w:spacing w:before="0" w:beforeAutospacing="0" w:after="150" w:afterAutospacing="0" w:line="288" w:lineRule="atLeast"/>
        <w:jc w:val="both"/>
        <w:rPr>
          <w:rFonts w:ascii="Verdana" w:hAnsi="Verdana"/>
          <w:color w:val="000000"/>
          <w:sz w:val="18"/>
          <w:szCs w:val="18"/>
        </w:rPr>
      </w:pPr>
      <w:r>
        <w:rPr>
          <w:rFonts w:ascii="Verdana" w:hAnsi="Verdana"/>
          <w:color w:val="FF0000"/>
          <w:sz w:val="18"/>
          <w:szCs w:val="18"/>
        </w:rPr>
        <w:t>4. Kişinin </w:t>
      </w:r>
      <w:r>
        <w:rPr>
          <w:rStyle w:val="Gl"/>
          <w:rFonts w:ascii="Verdana" w:hAnsi="Verdana"/>
          <w:color w:val="FF0000"/>
          <w:sz w:val="18"/>
          <w:szCs w:val="18"/>
        </w:rPr>
        <w:t>Sağır, dilsiz ve görme engelli olması</w:t>
      </w:r>
      <w:r>
        <w:rPr>
          <w:rFonts w:ascii="Verdana" w:hAnsi="Verdana"/>
          <w:color w:val="FF0000"/>
          <w:sz w:val="18"/>
          <w:szCs w:val="18"/>
        </w:rPr>
        <w:t> durumda;</w:t>
      </w:r>
    </w:p>
    <w:p w:rsidR="00795B65" w:rsidRDefault="00795B65" w:rsidP="00795B65">
      <w:pPr>
        <w:pStyle w:val="NormalWeb"/>
        <w:shd w:val="clear" w:color="auto" w:fill="FFFFFF"/>
        <w:spacing w:before="0" w:beforeAutospacing="0" w:after="150" w:afterAutospacing="0" w:line="288" w:lineRule="atLeast"/>
        <w:jc w:val="both"/>
        <w:rPr>
          <w:rFonts w:ascii="Verdana" w:hAnsi="Verdana"/>
          <w:color w:val="000000"/>
          <w:sz w:val="18"/>
          <w:szCs w:val="18"/>
        </w:rPr>
      </w:pPr>
      <w:r>
        <w:rPr>
          <w:rFonts w:ascii="Verdana" w:hAnsi="Verdana"/>
          <w:color w:val="FF0000"/>
          <w:sz w:val="18"/>
          <w:szCs w:val="18"/>
        </w:rPr>
        <w:t>Sağır ve dilsizler bakımından işaret dilinden anlayan bir tercüman</w:t>
      </w:r>
    </w:p>
    <w:p w:rsidR="00795B65" w:rsidRDefault="00795B65" w:rsidP="00795B65">
      <w:pPr>
        <w:pStyle w:val="NormalWeb"/>
        <w:shd w:val="clear" w:color="auto" w:fill="FFFFFF"/>
        <w:spacing w:before="0" w:beforeAutospacing="0" w:after="150" w:afterAutospacing="0" w:line="288" w:lineRule="atLeast"/>
        <w:jc w:val="both"/>
        <w:rPr>
          <w:rFonts w:ascii="Verdana" w:hAnsi="Verdana"/>
          <w:color w:val="000000"/>
          <w:sz w:val="18"/>
          <w:szCs w:val="18"/>
        </w:rPr>
      </w:pPr>
      <w:r>
        <w:rPr>
          <w:rFonts w:ascii="Verdana" w:hAnsi="Verdana"/>
          <w:color w:val="FF0000"/>
          <w:sz w:val="18"/>
          <w:szCs w:val="18"/>
        </w:rPr>
        <w:t>Görme engelliler için iki tanık ile beraber</w:t>
      </w:r>
    </w:p>
    <w:p w:rsidR="00795B65" w:rsidRDefault="00795B65" w:rsidP="00795B65">
      <w:pPr>
        <w:pStyle w:val="NormalWeb"/>
        <w:shd w:val="clear" w:color="auto" w:fill="FFFFFF"/>
        <w:spacing w:before="0" w:beforeAutospacing="0" w:after="150" w:afterAutospacing="0" w:line="288" w:lineRule="atLeast"/>
        <w:jc w:val="both"/>
        <w:rPr>
          <w:rFonts w:ascii="Verdana" w:hAnsi="Verdana"/>
          <w:color w:val="000000"/>
          <w:sz w:val="18"/>
          <w:szCs w:val="18"/>
        </w:rPr>
      </w:pPr>
      <w:r>
        <w:rPr>
          <w:rFonts w:ascii="Verdana" w:hAnsi="Verdana"/>
          <w:color w:val="FF0000"/>
          <w:sz w:val="18"/>
          <w:szCs w:val="18"/>
        </w:rPr>
        <w:t>Ticaret Sicili Müdürlüğü'ne getirilmesi gerekmektedir.</w:t>
      </w:r>
    </w:p>
    <w:p w:rsidR="00795B65" w:rsidRDefault="00795B65" w:rsidP="00795B65">
      <w:pPr>
        <w:pStyle w:val="NormalWeb"/>
        <w:shd w:val="clear" w:color="auto" w:fill="FFFFFF"/>
        <w:spacing w:before="0" w:beforeAutospacing="0" w:after="150" w:afterAutospacing="0" w:line="288" w:lineRule="atLeast"/>
        <w:jc w:val="both"/>
        <w:rPr>
          <w:rFonts w:ascii="Verdana" w:hAnsi="Verdana"/>
          <w:color w:val="000000"/>
          <w:sz w:val="18"/>
          <w:szCs w:val="18"/>
        </w:rPr>
      </w:pPr>
      <w:r>
        <w:rPr>
          <w:rFonts w:ascii="Verdana" w:hAnsi="Verdana"/>
          <w:color w:val="000000"/>
          <w:sz w:val="18"/>
          <w:szCs w:val="18"/>
        </w:rPr>
        <w:t> </w:t>
      </w:r>
    </w:p>
    <w:p w:rsidR="00795B65" w:rsidRDefault="00795B65" w:rsidP="00795B65">
      <w:pPr>
        <w:pStyle w:val="NormalWeb"/>
        <w:shd w:val="clear" w:color="auto" w:fill="FFFFFF"/>
        <w:spacing w:before="0" w:beforeAutospacing="0" w:after="150" w:afterAutospacing="0" w:line="288" w:lineRule="atLeast"/>
        <w:jc w:val="both"/>
        <w:rPr>
          <w:rFonts w:ascii="Verdana" w:hAnsi="Verdana"/>
          <w:color w:val="000000"/>
          <w:sz w:val="18"/>
          <w:szCs w:val="18"/>
        </w:rPr>
      </w:pPr>
      <w:r>
        <w:rPr>
          <w:rStyle w:val="Vurgu"/>
          <w:rFonts w:ascii="Verdana" w:hAnsi="Verdana"/>
          <w:color w:val="B22222"/>
          <w:sz w:val="18"/>
          <w:szCs w:val="18"/>
        </w:rPr>
        <w:t>Bir ticari işletmeyi kısmen dahi olsa kendi adına işleten kimseye tacir denir. (TTK m.12)</w:t>
      </w:r>
    </w:p>
    <w:p w:rsidR="00795B65" w:rsidRDefault="00795B65" w:rsidP="00795B65">
      <w:pPr>
        <w:pStyle w:val="NormalWeb"/>
        <w:shd w:val="clear" w:color="auto" w:fill="FFFFFF"/>
        <w:spacing w:before="0" w:beforeAutospacing="0" w:after="150" w:afterAutospacing="0" w:line="288" w:lineRule="atLeast"/>
        <w:jc w:val="both"/>
        <w:rPr>
          <w:rFonts w:ascii="Verdana" w:hAnsi="Verdana"/>
          <w:color w:val="000000"/>
          <w:sz w:val="18"/>
          <w:szCs w:val="18"/>
        </w:rPr>
      </w:pPr>
      <w:r>
        <w:rPr>
          <w:rStyle w:val="Vurgu"/>
          <w:rFonts w:ascii="Verdana" w:hAnsi="Verdana"/>
          <w:color w:val="B22222"/>
          <w:sz w:val="18"/>
          <w:szCs w:val="18"/>
        </w:rPr>
        <w:t>Gerçek kişi tacirin ticaret unvanı kısaltılmadan yazılan ad ve soyadından meydana gelir. Ad ve soyadına T.T.K.’</w:t>
      </w:r>
      <w:proofErr w:type="spellStart"/>
      <w:r>
        <w:rPr>
          <w:rStyle w:val="Vurgu"/>
          <w:rFonts w:ascii="Verdana" w:hAnsi="Verdana"/>
          <w:color w:val="B22222"/>
          <w:sz w:val="18"/>
          <w:szCs w:val="18"/>
        </w:rPr>
        <w:t>nun</w:t>
      </w:r>
      <w:proofErr w:type="spellEnd"/>
      <w:r>
        <w:rPr>
          <w:rStyle w:val="Vurgu"/>
          <w:rFonts w:ascii="Verdana" w:hAnsi="Verdana"/>
          <w:color w:val="B22222"/>
          <w:sz w:val="18"/>
          <w:szCs w:val="18"/>
        </w:rPr>
        <w:t xml:space="preserve"> 46. maddesine uygun ekler yapılabilir. Unvanda; ortaklık bulunduğu izlenimini yaratacak çoğul ekler, başka kişilerin adları kullanılmamalıdır.</w:t>
      </w:r>
    </w:p>
    <w:p w:rsidR="00795B65" w:rsidRDefault="00795B65" w:rsidP="00795B65">
      <w:pPr>
        <w:pStyle w:val="NormalWeb"/>
        <w:shd w:val="clear" w:color="auto" w:fill="FFFFFF"/>
        <w:spacing w:before="0" w:beforeAutospacing="0" w:after="150" w:afterAutospacing="0" w:line="288" w:lineRule="atLeast"/>
        <w:jc w:val="both"/>
        <w:rPr>
          <w:rFonts w:ascii="Verdana" w:hAnsi="Verdana"/>
          <w:color w:val="000000"/>
          <w:sz w:val="18"/>
          <w:szCs w:val="18"/>
        </w:rPr>
      </w:pPr>
      <w:r>
        <w:rPr>
          <w:rStyle w:val="Vurgu"/>
          <w:rFonts w:ascii="Verdana" w:hAnsi="Verdana"/>
          <w:color w:val="B22222"/>
          <w:sz w:val="18"/>
          <w:szCs w:val="18"/>
        </w:rPr>
        <w:lastRenderedPageBreak/>
        <w:t>TTK MADDE 46-</w:t>
      </w:r>
    </w:p>
    <w:p w:rsidR="00795B65" w:rsidRDefault="00795B65" w:rsidP="00795B65">
      <w:pPr>
        <w:pStyle w:val="NormalWeb"/>
        <w:shd w:val="clear" w:color="auto" w:fill="FFFFFF"/>
        <w:spacing w:before="0" w:beforeAutospacing="0" w:after="150" w:afterAutospacing="0" w:line="288" w:lineRule="atLeast"/>
        <w:jc w:val="both"/>
        <w:rPr>
          <w:rFonts w:ascii="Verdana" w:hAnsi="Verdana"/>
          <w:color w:val="000000"/>
          <w:sz w:val="18"/>
          <w:szCs w:val="18"/>
        </w:rPr>
      </w:pPr>
      <w:r>
        <w:rPr>
          <w:rStyle w:val="Vurgu"/>
          <w:rFonts w:ascii="Verdana" w:hAnsi="Verdana"/>
          <w:color w:val="B22222"/>
          <w:sz w:val="18"/>
          <w:szCs w:val="18"/>
        </w:rPr>
        <w:t>(1) Tacirin kimliği, işletmesinin genişliği, önemi ve finansal durumu hakkında, üçüncü kişilerde yanlış bir görüşün oluşmasına sebep olacak nitelikte bulunmamak, gerçeğe ve kamu düzenine aykırı olmamak şartıyla; her ticaret unvanına, işletmenin özelliklerini belirten veya unvanda yer alan kişilerin kimliklerini gösteren ya da hayalî adlardan ibaret olan ekler yapılabilir.</w:t>
      </w:r>
    </w:p>
    <w:p w:rsidR="00795B65" w:rsidRDefault="00795B65" w:rsidP="00795B65">
      <w:pPr>
        <w:pStyle w:val="NormalWeb"/>
        <w:shd w:val="clear" w:color="auto" w:fill="FFFFFF"/>
        <w:spacing w:before="0" w:beforeAutospacing="0" w:after="150" w:afterAutospacing="0" w:line="288" w:lineRule="atLeast"/>
        <w:jc w:val="both"/>
        <w:rPr>
          <w:rFonts w:ascii="Verdana" w:hAnsi="Verdana"/>
          <w:color w:val="000000"/>
          <w:sz w:val="18"/>
          <w:szCs w:val="18"/>
        </w:rPr>
      </w:pPr>
      <w:r>
        <w:rPr>
          <w:rStyle w:val="Vurgu"/>
          <w:rFonts w:ascii="Verdana" w:hAnsi="Verdana"/>
          <w:color w:val="B22222"/>
          <w:sz w:val="18"/>
          <w:szCs w:val="18"/>
        </w:rPr>
        <w:t>(2) Tek başlarına ticaret yapan gerçek kişiler ticaret unvanlarına bir şirketin var olduğu izlenimini uyandıracak ekler yapamazlar.</w:t>
      </w:r>
    </w:p>
    <w:p w:rsidR="00795B65" w:rsidRDefault="00795B65" w:rsidP="00795B65">
      <w:pPr>
        <w:pStyle w:val="NormalWeb"/>
        <w:shd w:val="clear" w:color="auto" w:fill="FFFFFF"/>
        <w:spacing w:before="0" w:beforeAutospacing="0" w:after="150" w:afterAutospacing="0" w:line="288" w:lineRule="atLeast"/>
        <w:jc w:val="both"/>
        <w:rPr>
          <w:rFonts w:ascii="Verdana" w:hAnsi="Verdana"/>
          <w:color w:val="000000"/>
          <w:sz w:val="18"/>
          <w:szCs w:val="18"/>
        </w:rPr>
      </w:pPr>
      <w:r>
        <w:rPr>
          <w:rStyle w:val="Vurgu"/>
          <w:rFonts w:ascii="Verdana" w:hAnsi="Verdana"/>
          <w:color w:val="B22222"/>
          <w:sz w:val="18"/>
          <w:szCs w:val="18"/>
        </w:rPr>
        <w:t>(3) “Türk”, “Türkiye”, “Cumhuriyet” ve “Millî” kelimeleri bir ticaret unvanına ancak Bakanlar Kurulu kararıyla konabilir.</w:t>
      </w:r>
    </w:p>
    <w:p w:rsidR="00795B65" w:rsidRDefault="00795B65" w:rsidP="00795B65">
      <w:pPr>
        <w:pStyle w:val="NormalWeb"/>
        <w:shd w:val="clear" w:color="auto" w:fill="FFFFFF"/>
        <w:spacing w:before="0" w:beforeAutospacing="0" w:after="150" w:afterAutospacing="0" w:line="288" w:lineRule="atLeast"/>
        <w:jc w:val="both"/>
        <w:rPr>
          <w:rFonts w:ascii="Verdana" w:hAnsi="Verdana"/>
          <w:color w:val="000000"/>
          <w:sz w:val="18"/>
          <w:szCs w:val="18"/>
        </w:rPr>
      </w:pPr>
      <w:r>
        <w:rPr>
          <w:rStyle w:val="Vurgu"/>
          <w:rFonts w:ascii="Verdana" w:hAnsi="Verdana"/>
          <w:color w:val="B22222"/>
          <w:sz w:val="18"/>
          <w:szCs w:val="18"/>
        </w:rPr>
        <w:t>İşletme sahibinin velayet veya vesayet altında bulunması veyahut kendisine bir yasal danışman atanmış olması gibi ehliyeti ilgilendiren hallerde bu durum ve veli, vasi veya yasal danışmanın kimler olduğu tescil edilir. Bu durumların sonradan meydana gelmesi halinde de aynı hüküm uygulanır.</w:t>
      </w:r>
    </w:p>
    <w:p w:rsidR="00A436A0" w:rsidRPr="00795B65" w:rsidRDefault="00A436A0" w:rsidP="00795B65"/>
    <w:sectPr w:rsidR="00A436A0" w:rsidRPr="00795B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464DB"/>
    <w:multiLevelType w:val="multilevel"/>
    <w:tmpl w:val="CF1CD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620"/>
    <w:rsid w:val="00761781"/>
    <w:rsid w:val="00795B65"/>
    <w:rsid w:val="00A436A0"/>
    <w:rsid w:val="00D106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106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1062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10620"/>
    <w:rPr>
      <w:b/>
      <w:bCs/>
    </w:rPr>
  </w:style>
  <w:style w:type="character" w:customStyle="1" w:styleId="Balk1Char">
    <w:name w:val="Başlık 1 Char"/>
    <w:basedOn w:val="VarsaylanParagrafYazTipi"/>
    <w:link w:val="Balk1"/>
    <w:uiPriority w:val="9"/>
    <w:rsid w:val="00D10620"/>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795B65"/>
    <w:rPr>
      <w:color w:val="0000FF"/>
      <w:u w:val="single"/>
    </w:rPr>
  </w:style>
  <w:style w:type="character" w:styleId="Vurgu">
    <w:name w:val="Emphasis"/>
    <w:basedOn w:val="VarsaylanParagrafYazTipi"/>
    <w:uiPriority w:val="20"/>
    <w:qFormat/>
    <w:rsid w:val="00795B65"/>
    <w:rPr>
      <w:i/>
      <w:iCs/>
    </w:rPr>
  </w:style>
  <w:style w:type="paragraph" w:styleId="BalonMetni">
    <w:name w:val="Balloon Text"/>
    <w:basedOn w:val="Normal"/>
    <w:link w:val="BalonMetniChar"/>
    <w:uiPriority w:val="99"/>
    <w:semiHidden/>
    <w:unhideWhenUsed/>
    <w:rsid w:val="00795B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5B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106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1062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10620"/>
    <w:rPr>
      <w:b/>
      <w:bCs/>
    </w:rPr>
  </w:style>
  <w:style w:type="character" w:customStyle="1" w:styleId="Balk1Char">
    <w:name w:val="Başlık 1 Char"/>
    <w:basedOn w:val="VarsaylanParagrafYazTipi"/>
    <w:link w:val="Balk1"/>
    <w:uiPriority w:val="9"/>
    <w:rsid w:val="00D10620"/>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795B65"/>
    <w:rPr>
      <w:color w:val="0000FF"/>
      <w:u w:val="single"/>
    </w:rPr>
  </w:style>
  <w:style w:type="character" w:styleId="Vurgu">
    <w:name w:val="Emphasis"/>
    <w:basedOn w:val="VarsaylanParagrafYazTipi"/>
    <w:uiPriority w:val="20"/>
    <w:qFormat/>
    <w:rsid w:val="00795B65"/>
    <w:rPr>
      <w:i/>
      <w:iCs/>
    </w:rPr>
  </w:style>
  <w:style w:type="paragraph" w:styleId="BalonMetni">
    <w:name w:val="Balloon Text"/>
    <w:basedOn w:val="Normal"/>
    <w:link w:val="BalonMetniChar"/>
    <w:uiPriority w:val="99"/>
    <w:semiHidden/>
    <w:unhideWhenUsed/>
    <w:rsid w:val="00795B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5B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837842">
      <w:bodyDiv w:val="1"/>
      <w:marLeft w:val="0"/>
      <w:marRight w:val="0"/>
      <w:marTop w:val="0"/>
      <w:marBottom w:val="0"/>
      <w:divBdr>
        <w:top w:val="none" w:sz="0" w:space="0" w:color="auto"/>
        <w:left w:val="none" w:sz="0" w:space="0" w:color="auto"/>
        <w:bottom w:val="none" w:sz="0" w:space="0" w:color="auto"/>
        <w:right w:val="none" w:sz="0" w:space="0" w:color="auto"/>
      </w:divBdr>
    </w:div>
    <w:div w:id="892158979">
      <w:bodyDiv w:val="1"/>
      <w:marLeft w:val="0"/>
      <w:marRight w:val="0"/>
      <w:marTop w:val="0"/>
      <w:marBottom w:val="0"/>
      <w:divBdr>
        <w:top w:val="none" w:sz="0" w:space="0" w:color="auto"/>
        <w:left w:val="none" w:sz="0" w:space="0" w:color="auto"/>
        <w:bottom w:val="none" w:sz="0" w:space="0" w:color="auto"/>
        <w:right w:val="none" w:sz="0" w:space="0" w:color="auto"/>
      </w:divBdr>
      <w:divsChild>
        <w:div w:id="698891580">
          <w:marLeft w:val="0"/>
          <w:marRight w:val="0"/>
          <w:marTop w:val="0"/>
          <w:marBottom w:val="135"/>
          <w:divBdr>
            <w:top w:val="none" w:sz="0" w:space="0" w:color="auto"/>
            <w:left w:val="none" w:sz="0" w:space="0" w:color="auto"/>
            <w:bottom w:val="none" w:sz="0" w:space="0" w:color="auto"/>
            <w:right w:val="none" w:sz="0" w:space="0" w:color="auto"/>
          </w:divBdr>
          <w:divsChild>
            <w:div w:id="2037997466">
              <w:marLeft w:val="0"/>
              <w:marRight w:val="0"/>
              <w:marTop w:val="0"/>
              <w:marBottom w:val="0"/>
              <w:divBdr>
                <w:top w:val="none" w:sz="0" w:space="0" w:color="auto"/>
                <w:left w:val="none" w:sz="0" w:space="0" w:color="auto"/>
                <w:bottom w:val="none" w:sz="0" w:space="0" w:color="auto"/>
                <w:right w:val="none" w:sz="0" w:space="0" w:color="auto"/>
              </w:divBdr>
            </w:div>
          </w:divsChild>
        </w:div>
        <w:div w:id="560288011">
          <w:marLeft w:val="0"/>
          <w:marRight w:val="0"/>
          <w:marTop w:val="0"/>
          <w:marBottom w:val="150"/>
          <w:divBdr>
            <w:top w:val="none" w:sz="0" w:space="0" w:color="auto"/>
            <w:left w:val="none" w:sz="0" w:space="0" w:color="auto"/>
            <w:bottom w:val="none" w:sz="0" w:space="0" w:color="auto"/>
            <w:right w:val="none" w:sz="0" w:space="0" w:color="auto"/>
          </w:divBdr>
        </w:div>
      </w:divsChild>
    </w:div>
    <w:div w:id="205824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2508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 katırcı</dc:creator>
  <cp:lastModifiedBy>serdar katırcı</cp:lastModifiedBy>
  <cp:revision>3</cp:revision>
  <dcterms:created xsi:type="dcterms:W3CDTF">2019-03-28T16:07:00Z</dcterms:created>
  <dcterms:modified xsi:type="dcterms:W3CDTF">2019-03-30T08:17:00Z</dcterms:modified>
</cp:coreProperties>
</file>